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C1" w:rsidRDefault="00C838C1" w:rsidP="00C838C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27.07.2021 г. с 14:00 до 18:00 ВЛ-10кВ ф. № 11 и № 21, от РП 10кВ № 1,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«КОС»</w:t>
      </w:r>
      <w:r>
        <w:rPr>
          <w:rFonts w:ascii="Times New Roman" w:hAnsi="Times New Roman"/>
          <w:sz w:val="24"/>
          <w:szCs w:val="24"/>
        </w:rPr>
        <w:t>, потребители: КОС МП «ЭГК»;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36</w:t>
      </w:r>
      <w:r>
        <w:rPr>
          <w:rFonts w:ascii="Times New Roman" w:hAnsi="Times New Roman"/>
          <w:sz w:val="24"/>
          <w:szCs w:val="24"/>
        </w:rPr>
        <w:t>, потребители: пер. Карьерный, Энтузиастов, Песчаный, Уральский, ул. Мостостроителей 36 абон.;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ТПС-1»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«ПТПС-2»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«Мотив»</w:t>
      </w:r>
      <w:r>
        <w:rPr>
          <w:rFonts w:ascii="Times New Roman" w:hAnsi="Times New Roman"/>
          <w:sz w:val="24"/>
          <w:szCs w:val="24"/>
        </w:rPr>
        <w:t>, потребители: связь Мотив;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МетЕк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потребители: Метек;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«Партнёр»</w:t>
      </w:r>
      <w:r>
        <w:rPr>
          <w:rFonts w:ascii="Times New Roman" w:hAnsi="Times New Roman"/>
          <w:sz w:val="24"/>
          <w:szCs w:val="24"/>
        </w:rPr>
        <w:t>, потребители: Партнёр;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КТП-РП 10/0,4кВ №3</w:t>
      </w:r>
      <w:r>
        <w:rPr>
          <w:rFonts w:ascii="Times New Roman" w:hAnsi="Times New Roman"/>
          <w:sz w:val="24"/>
          <w:szCs w:val="24"/>
        </w:rPr>
        <w:t>, потребители: МП «ЭГК» водозабор, ул. Севастопольская, дома с 57 по 103 ул. Молодежная с д 1 по 27 – 132 абонентов, парикмахерская;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КТП 10/0,4кВ № 30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м-н «Комфорт», ул. Речников 30 абон.;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КТП 10/0,4кВ № 31</w:t>
      </w:r>
      <w:r>
        <w:rPr>
          <w:rFonts w:ascii="Times New Roman" w:hAnsi="Times New Roman"/>
          <w:color w:val="000000"/>
          <w:sz w:val="24"/>
          <w:szCs w:val="24"/>
        </w:rPr>
        <w:t>, потребители</w:t>
      </w:r>
      <w:r>
        <w:rPr>
          <w:rFonts w:ascii="Times New Roman" w:hAnsi="Times New Roman"/>
          <w:sz w:val="24"/>
          <w:szCs w:val="24"/>
        </w:rPr>
        <w:t>: ул. ПСО-39, ул. Речников 29 абон., стоматология «Семейная»;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10/0,4кВ № 32, </w:t>
      </w:r>
      <w:r>
        <w:rPr>
          <w:rFonts w:ascii="Times New Roman" w:hAnsi="Times New Roman"/>
          <w:sz w:val="24"/>
          <w:szCs w:val="24"/>
        </w:rPr>
        <w:t>потребители: мкр. ПСО, Газовиков 135 абон., ХОРД, типография, котельная № 5 МП «ЭГК», общежитие БМТС;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КТП 10/0,4 кВ № 33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м-н Олимп, гостевой дом «Гостиный двор», пер. Уральский, пер. Таёжный, пер. Энергетиков, ул. Мостостроителей, пер. Солнечный, пер. Кедровый, пер. Энтузиастов, пер. Цветочный – 71 абонент;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КТП 10/0,4 кВ № 35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пер. Российский, пер. Степной, ул. Мостостроителей, ул. Тюменская – 68 абонентов;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 кВ № 37,</w:t>
      </w:r>
      <w:r>
        <w:rPr>
          <w:rFonts w:ascii="Times New Roman" w:hAnsi="Times New Roman"/>
          <w:sz w:val="24"/>
          <w:szCs w:val="24"/>
        </w:rPr>
        <w:t xml:space="preserve"> потребители: население мкр. Юбилейный 150 аб.;</w:t>
      </w:r>
    </w:p>
    <w:p w:rsidR="00C838C1" w:rsidRDefault="00C838C1" w:rsidP="00C838C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КТП 10/0,4кВ «САТ»</w:t>
      </w:r>
      <w:r>
        <w:rPr>
          <w:rFonts w:ascii="Times New Roman" w:hAnsi="Times New Roman"/>
          <w:color w:val="000000"/>
          <w:sz w:val="24"/>
          <w:szCs w:val="24"/>
        </w:rPr>
        <w:t>, потребитель ООО «ЭГК».</w:t>
      </w:r>
    </w:p>
    <w:p w:rsidR="0028566C" w:rsidRPr="00C838C1" w:rsidRDefault="0028566C" w:rsidP="00C838C1">
      <w:pPr>
        <w:spacing w:line="360" w:lineRule="auto"/>
      </w:pPr>
    </w:p>
    <w:sectPr w:rsidR="0028566C" w:rsidRPr="00C838C1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A4710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C838C1"/>
    <w:rsid w:val="00D0231F"/>
    <w:rsid w:val="00D52FED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EFB7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2021-07-20T11:05:00Z</dcterms:created>
  <dcterms:modified xsi:type="dcterms:W3CDTF">2021-07-20T11:05:00Z</dcterms:modified>
</cp:coreProperties>
</file>